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48" w:rsidRPr="00C30D48" w:rsidRDefault="00C30D48" w:rsidP="00C30D48">
      <w:pPr>
        <w:pStyle w:val="a3"/>
        <w:spacing w:line="240" w:lineRule="auto"/>
        <w:ind w:firstLine="0"/>
        <w:jc w:val="right"/>
        <w:rPr>
          <w:rFonts w:ascii="Times New Roman" w:hAnsi="Times New Roman"/>
          <w:sz w:val="20"/>
        </w:rPr>
      </w:pPr>
      <w:r w:rsidRPr="00C30D48">
        <w:rPr>
          <w:rFonts w:ascii="Times New Roman" w:hAnsi="Times New Roman"/>
          <w:sz w:val="20"/>
        </w:rPr>
        <w:t>Приложение 2</w:t>
      </w:r>
    </w:p>
    <w:p w:rsidR="00E95C36" w:rsidRPr="005D613D" w:rsidRDefault="00E95C36" w:rsidP="00E95C36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5D613D">
        <w:rPr>
          <w:rFonts w:ascii="Times New Roman" w:hAnsi="Times New Roman"/>
          <w:b/>
          <w:szCs w:val="22"/>
        </w:rPr>
        <w:t>Состав комплекта документов на конкурсный товар (услугу)</w:t>
      </w:r>
    </w:p>
    <w:p w:rsidR="00E95C36" w:rsidRPr="005D613D" w:rsidRDefault="00E95C36" w:rsidP="00E95C36">
      <w:pPr>
        <w:pStyle w:val="a3"/>
        <w:spacing w:line="240" w:lineRule="auto"/>
        <w:ind w:firstLine="0"/>
        <w:jc w:val="center"/>
        <w:rPr>
          <w:rFonts w:ascii="Times New Roman" w:hAnsi="Times New Roman"/>
          <w:szCs w:val="22"/>
        </w:rPr>
      </w:pPr>
    </w:p>
    <w:p w:rsidR="00E95C36" w:rsidRPr="005D613D" w:rsidRDefault="00E95C36" w:rsidP="00E95C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</w:rPr>
        <w:t>Предприятия-участники конкурса должны представить следующие документы:</w:t>
      </w:r>
    </w:p>
    <w:p w:rsidR="00E95C36" w:rsidRPr="005D613D" w:rsidRDefault="00E95C36" w:rsidP="00CF49EC">
      <w:pPr>
        <w:spacing w:after="0" w:line="240" w:lineRule="auto"/>
        <w:ind w:firstLine="426"/>
        <w:rPr>
          <w:rFonts w:ascii="Times New Roman" w:hAnsi="Times New Roman" w:cs="Times New Roman"/>
        </w:rPr>
      </w:pPr>
      <w:proofErr w:type="gramStart"/>
      <w:r w:rsidRPr="003A2E9D">
        <w:rPr>
          <w:rFonts w:ascii="Times New Roman" w:hAnsi="Times New Roman" w:cs="Times New Roman"/>
          <w:b/>
          <w:highlight w:val="red"/>
        </w:rPr>
        <w:t>ОБЯЗАТЕЛЬНЫЕ</w:t>
      </w:r>
      <w:proofErr w:type="gramEnd"/>
      <w:r w:rsidRPr="003A2E9D">
        <w:rPr>
          <w:rFonts w:ascii="Times New Roman" w:hAnsi="Times New Roman" w:cs="Times New Roman"/>
          <w:highlight w:val="red"/>
        </w:rPr>
        <w:t xml:space="preserve"> на бумажных носителях и на электронных носителях</w:t>
      </w:r>
    </w:p>
    <w:p w:rsidR="00E95C36" w:rsidRPr="005D613D" w:rsidRDefault="00E95C36" w:rsidP="00E95C36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</w:rPr>
        <w:t>заявка предприятия на участие товара (услуги) в Конкурсе;</w:t>
      </w:r>
    </w:p>
    <w:p w:rsidR="00E95C36" w:rsidRPr="005D613D" w:rsidRDefault="00E95C36" w:rsidP="00E95C36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</w:rPr>
        <w:t xml:space="preserve">Анкета на товар (электронная версия (в редактируемом формате, не скан) и бумажный носитель); </w:t>
      </w:r>
    </w:p>
    <w:p w:rsidR="00E95C36" w:rsidRPr="005D613D" w:rsidRDefault="00E95C36" w:rsidP="00E95C36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</w:rPr>
        <w:t>описание основных по</w:t>
      </w:r>
      <w:r w:rsidR="00CF49EC" w:rsidRPr="005D613D">
        <w:rPr>
          <w:rFonts w:ascii="Times New Roman" w:hAnsi="Times New Roman" w:cs="Times New Roman"/>
        </w:rPr>
        <w:t>требительских свой</w:t>
      </w:r>
      <w:proofErr w:type="gramStart"/>
      <w:r w:rsidR="00CF49EC" w:rsidRPr="005D613D">
        <w:rPr>
          <w:rFonts w:ascii="Times New Roman" w:hAnsi="Times New Roman" w:cs="Times New Roman"/>
        </w:rPr>
        <w:t>ств пр</w:t>
      </w:r>
      <w:proofErr w:type="gramEnd"/>
      <w:r w:rsidR="00CF49EC" w:rsidRPr="005D613D">
        <w:rPr>
          <w:rFonts w:ascii="Times New Roman" w:hAnsi="Times New Roman" w:cs="Times New Roman"/>
        </w:rPr>
        <w:t>одукции</w:t>
      </w:r>
      <w:r w:rsidR="003A2E9D">
        <w:rPr>
          <w:rFonts w:ascii="Times New Roman" w:hAnsi="Times New Roman" w:cs="Times New Roman"/>
        </w:rPr>
        <w:t>/услуги</w:t>
      </w:r>
      <w:r w:rsidRPr="005D613D">
        <w:rPr>
          <w:rFonts w:ascii="Times New Roman" w:hAnsi="Times New Roman" w:cs="Times New Roman"/>
        </w:rPr>
        <w:t>;</w:t>
      </w:r>
    </w:p>
    <w:p w:rsidR="00E95C36" w:rsidRDefault="00E95C36" w:rsidP="00E95C36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</w:rPr>
        <w:t>отзывы закупающих организаций и потребителей по качеству продукции и услуги и др.;</w:t>
      </w:r>
    </w:p>
    <w:p w:rsidR="003A2E9D" w:rsidRPr="003A2E9D" w:rsidRDefault="003A2E9D" w:rsidP="003A2E9D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3A2E9D">
        <w:rPr>
          <w:rFonts w:ascii="Times New Roman" w:hAnsi="Times New Roman" w:cs="Times New Roman"/>
        </w:rPr>
        <w:t>образец этикетки с информацией для потребителей (маркировки);</w:t>
      </w:r>
    </w:p>
    <w:p w:rsidR="003A2E9D" w:rsidRPr="003A2E9D" w:rsidRDefault="003A2E9D" w:rsidP="003A2E9D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3A2E9D">
        <w:rPr>
          <w:rFonts w:ascii="Times New Roman" w:hAnsi="Times New Roman" w:cs="Times New Roman"/>
        </w:rPr>
        <w:t>копии документов, подтверждающих обоснованность вынесения на упако</w:t>
      </w:r>
      <w:r>
        <w:rPr>
          <w:rFonts w:ascii="Times New Roman" w:hAnsi="Times New Roman" w:cs="Times New Roman"/>
        </w:rPr>
        <w:t>вку (марки</w:t>
      </w:r>
      <w:r w:rsidRPr="003A2E9D">
        <w:rPr>
          <w:rFonts w:ascii="Times New Roman" w:hAnsi="Times New Roman" w:cs="Times New Roman"/>
        </w:rPr>
        <w:t>ровку) информации об отличительных признаках товара (продукции)</w:t>
      </w:r>
    </w:p>
    <w:p w:rsidR="00E95C36" w:rsidRPr="005D613D" w:rsidRDefault="00E95C36" w:rsidP="00E95C36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</w:rPr>
        <w:t>данные о наградах;</w:t>
      </w:r>
    </w:p>
    <w:p w:rsidR="00E95C36" w:rsidRPr="005D613D" w:rsidRDefault="00E95C36" w:rsidP="00E95C36">
      <w:pPr>
        <w:numPr>
          <w:ilvl w:val="0"/>
          <w:numId w:val="1"/>
        </w:numPr>
        <w:tabs>
          <w:tab w:val="clear" w:pos="1440"/>
          <w:tab w:val="num" w:pos="0"/>
          <w:tab w:val="num" w:pos="284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D613D">
        <w:rPr>
          <w:rFonts w:ascii="Times New Roman" w:hAnsi="Times New Roman" w:cs="Times New Roman"/>
          <w:color w:val="000000"/>
        </w:rPr>
        <w:t>копия платежного поручения об оплате регистрационного взноса за участие в региональном этапе Конкурса 20</w:t>
      </w:r>
      <w:r w:rsidR="00826453" w:rsidRPr="005D613D">
        <w:rPr>
          <w:rFonts w:ascii="Times New Roman" w:hAnsi="Times New Roman" w:cs="Times New Roman"/>
          <w:color w:val="000000"/>
        </w:rPr>
        <w:t>2</w:t>
      </w:r>
      <w:r w:rsidR="006673EC">
        <w:rPr>
          <w:rFonts w:ascii="Times New Roman" w:hAnsi="Times New Roman" w:cs="Times New Roman"/>
          <w:color w:val="000000"/>
        </w:rPr>
        <w:t>6</w:t>
      </w:r>
      <w:r w:rsidRPr="005D613D">
        <w:rPr>
          <w:rFonts w:ascii="Times New Roman" w:hAnsi="Times New Roman" w:cs="Times New Roman"/>
          <w:color w:val="000000"/>
        </w:rPr>
        <w:t>года.</w:t>
      </w:r>
    </w:p>
    <w:p w:rsidR="00CF49EC" w:rsidRPr="005D613D" w:rsidRDefault="00CF49EC" w:rsidP="00CF49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8485B">
        <w:rPr>
          <w:rFonts w:ascii="Times New Roman" w:hAnsi="Times New Roman" w:cs="Times New Roman"/>
          <w:highlight w:val="yellow"/>
        </w:rPr>
        <w:t xml:space="preserve">Копии следующих документов (при </w:t>
      </w:r>
      <w:r w:rsidRPr="0078485B">
        <w:rPr>
          <w:rFonts w:ascii="Times New Roman" w:hAnsi="Times New Roman" w:cs="Times New Roman"/>
          <w:b/>
          <w:highlight w:val="yellow"/>
          <w:u w:val="single"/>
        </w:rPr>
        <w:t>наличии исходных</w:t>
      </w:r>
      <w:r w:rsidRPr="0078485B">
        <w:rPr>
          <w:rFonts w:ascii="Times New Roman" w:hAnsi="Times New Roman" w:cs="Times New Roman"/>
          <w:highlight w:val="yellow"/>
          <w:u w:val="single"/>
        </w:rPr>
        <w:t>, отмеченных в Анкете</w:t>
      </w:r>
      <w:r w:rsidRPr="0078485B">
        <w:rPr>
          <w:rFonts w:ascii="Times New Roman" w:hAnsi="Times New Roman" w:cs="Times New Roman"/>
          <w:highlight w:val="yellow"/>
        </w:rPr>
        <w:t>) на бумажных носителях и на электронных носителях (сканы):</w:t>
      </w:r>
    </w:p>
    <w:p w:rsidR="00CF49EC" w:rsidRPr="005D613D" w:rsidRDefault="0078485B" w:rsidP="00CF49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49EC" w:rsidRPr="005D613D">
        <w:rPr>
          <w:rFonts w:ascii="Times New Roman" w:hAnsi="Times New Roman" w:cs="Times New Roman"/>
        </w:rPr>
        <w:t>документы на интеллектуальную собственность по п. 3.1.4 (для номинаций «Продовольственные товары», «Промышленные товары для населения», «Продукция производственно-технического назначения»), по п. 3.3.7 (для номинации «Изделия народных и художественных промыслов»), по п. 3.1.3 (для номинаций «Услуги для населения», «Услуги производственно-технического назначения»);</w:t>
      </w:r>
    </w:p>
    <w:p w:rsidR="00CF49EC" w:rsidRPr="005D613D" w:rsidRDefault="0078485B" w:rsidP="00CF49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8485B">
        <w:rPr>
          <w:rFonts w:ascii="Times New Roman" w:hAnsi="Times New Roman" w:cs="Times New Roman"/>
        </w:rPr>
        <w:t>сертификаты соответствия для систем менеджмента: система менеджмента качества (СМК), система экологического менеджмента (СЭМ), система менеджмента безопасности труда и охраны здоровья (</w:t>
      </w:r>
      <w:proofErr w:type="spellStart"/>
      <w:r w:rsidRPr="0078485B">
        <w:rPr>
          <w:rFonts w:ascii="Times New Roman" w:hAnsi="Times New Roman" w:cs="Times New Roman"/>
        </w:rPr>
        <w:t>СМБТиОЗ</w:t>
      </w:r>
      <w:proofErr w:type="spellEnd"/>
      <w:r w:rsidRPr="0078485B">
        <w:rPr>
          <w:rFonts w:ascii="Times New Roman" w:hAnsi="Times New Roman" w:cs="Times New Roman"/>
        </w:rPr>
        <w:t xml:space="preserve">), система менеджмента </w:t>
      </w:r>
      <w:proofErr w:type="spellStart"/>
      <w:r w:rsidRPr="0078485B">
        <w:rPr>
          <w:rFonts w:ascii="Times New Roman" w:hAnsi="Times New Roman" w:cs="Times New Roman"/>
        </w:rPr>
        <w:t>энергоэффективности</w:t>
      </w:r>
      <w:proofErr w:type="spellEnd"/>
      <w:r w:rsidRPr="0078485B">
        <w:rPr>
          <w:rFonts w:ascii="Times New Roman" w:hAnsi="Times New Roman" w:cs="Times New Roman"/>
        </w:rPr>
        <w:t xml:space="preserve"> (СМЭ), система менеджмента безопасности пищевой продукции (СМБПП) (при наличии) или на интегрированную систему менеджмента</w:t>
      </w:r>
      <w:r w:rsidR="00CF49EC" w:rsidRPr="005D613D">
        <w:rPr>
          <w:rFonts w:ascii="Times New Roman" w:hAnsi="Times New Roman" w:cs="Times New Roman"/>
        </w:rPr>
        <w:t>;</w:t>
      </w:r>
    </w:p>
    <w:p w:rsidR="00CF49EC" w:rsidRDefault="0078485B" w:rsidP="00CF49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49EC" w:rsidRPr="005D613D">
        <w:rPr>
          <w:rFonts w:ascii="Times New Roman" w:hAnsi="Times New Roman" w:cs="Times New Roman"/>
        </w:rPr>
        <w:t>приказ Руководителя о разработке, внедрении системы менеджмента, в случае, если система менеджмента внедрена, но ещё не сертифицирована;</w:t>
      </w:r>
    </w:p>
    <w:p w:rsidR="0078485B" w:rsidRPr="0078485B" w:rsidRDefault="0078485B" w:rsidP="007848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8485B">
        <w:rPr>
          <w:rFonts w:ascii="Times New Roman" w:hAnsi="Times New Roman" w:cs="Times New Roman"/>
        </w:rPr>
        <w:t xml:space="preserve">дипломы (Лауреата/Дипломанта) конкурсов Премий Правительства РФ в области качества; </w:t>
      </w:r>
    </w:p>
    <w:p w:rsidR="00826453" w:rsidRPr="005D613D" w:rsidRDefault="0078485B" w:rsidP="008264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6453" w:rsidRPr="005D613D">
        <w:rPr>
          <w:rFonts w:ascii="Times New Roman" w:hAnsi="Times New Roman" w:cs="Times New Roman"/>
        </w:rPr>
        <w:t xml:space="preserve">титульный лист экологического паспорта </w:t>
      </w:r>
      <w:proofErr w:type="spellStart"/>
      <w:r w:rsidR="00826453" w:rsidRPr="005D613D">
        <w:rPr>
          <w:rFonts w:ascii="Times New Roman" w:hAnsi="Times New Roman" w:cs="Times New Roman"/>
        </w:rPr>
        <w:t>природопользователя</w:t>
      </w:r>
      <w:proofErr w:type="spellEnd"/>
      <w:r w:rsidR="00826453" w:rsidRPr="005D613D">
        <w:rPr>
          <w:rFonts w:ascii="Times New Roman" w:hAnsi="Times New Roman" w:cs="Times New Roman"/>
        </w:rPr>
        <w:t>;</w:t>
      </w:r>
    </w:p>
    <w:p w:rsidR="00826453" w:rsidRPr="005D613D" w:rsidRDefault="0078485B" w:rsidP="008264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6453" w:rsidRPr="005D613D">
        <w:rPr>
          <w:rFonts w:ascii="Times New Roman" w:hAnsi="Times New Roman" w:cs="Times New Roman"/>
        </w:rPr>
        <w:t>документ, подтверждающий безопасность товара для потребителей, в т.ч. для химической продукции – паспорта безопасности, для химических веществ – документов о соответствии регламенту RE</w:t>
      </w:r>
      <w:proofErr w:type="gramStart"/>
      <w:r w:rsidR="00826453" w:rsidRPr="005D613D">
        <w:rPr>
          <w:rFonts w:ascii="Times New Roman" w:hAnsi="Times New Roman" w:cs="Times New Roman"/>
        </w:rPr>
        <w:t>А</w:t>
      </w:r>
      <w:proofErr w:type="gramEnd"/>
      <w:r w:rsidR="00826453" w:rsidRPr="005D613D">
        <w:rPr>
          <w:rFonts w:ascii="Times New Roman" w:hAnsi="Times New Roman" w:cs="Times New Roman"/>
        </w:rPr>
        <w:t>CH;</w:t>
      </w:r>
    </w:p>
    <w:p w:rsidR="00826453" w:rsidRPr="005D613D" w:rsidRDefault="0078485B" w:rsidP="0082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6453" w:rsidRPr="005D613D">
        <w:rPr>
          <w:rFonts w:ascii="Times New Roman" w:hAnsi="Times New Roman" w:cs="Times New Roman"/>
        </w:rPr>
        <w:t>свидетельство о регистрации опасного объекта;</w:t>
      </w:r>
    </w:p>
    <w:p w:rsidR="00826453" w:rsidRPr="005D613D" w:rsidRDefault="0078485B" w:rsidP="0082645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6453" w:rsidRPr="005D613D">
        <w:rPr>
          <w:rFonts w:ascii="Times New Roman" w:hAnsi="Times New Roman" w:cs="Times New Roman"/>
        </w:rPr>
        <w:t>полис обязательного страхования гражданской  ответственности (для владельца  опасного объекта – за причинение вреда в результате аварии);</w:t>
      </w:r>
    </w:p>
    <w:p w:rsidR="00826453" w:rsidRPr="005D613D" w:rsidRDefault="0078485B" w:rsidP="00826453">
      <w:pPr>
        <w:pStyle w:val="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26453" w:rsidRPr="005D613D">
        <w:rPr>
          <w:sz w:val="22"/>
          <w:szCs w:val="22"/>
        </w:rPr>
        <w:t xml:space="preserve">документы по энергосбережению и </w:t>
      </w:r>
      <w:proofErr w:type="spellStart"/>
      <w:r w:rsidR="00826453" w:rsidRPr="005D613D">
        <w:rPr>
          <w:sz w:val="22"/>
          <w:szCs w:val="22"/>
        </w:rPr>
        <w:t>энергоэфективности</w:t>
      </w:r>
      <w:proofErr w:type="spellEnd"/>
      <w:r w:rsidR="00826453" w:rsidRPr="005D613D">
        <w:rPr>
          <w:sz w:val="22"/>
          <w:szCs w:val="22"/>
        </w:rPr>
        <w:t xml:space="preserve"> на предприятии; </w:t>
      </w:r>
    </w:p>
    <w:p w:rsidR="005D613D" w:rsidRPr="005D613D" w:rsidRDefault="0078485B" w:rsidP="005D613D">
      <w:pPr>
        <w:spacing w:before="40" w:after="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613D" w:rsidRPr="005D613D">
        <w:rPr>
          <w:rFonts w:ascii="Times New Roman" w:hAnsi="Times New Roman" w:cs="Times New Roman"/>
        </w:rPr>
        <w:t>титульный лист коллективного договора;</w:t>
      </w:r>
    </w:p>
    <w:p w:rsidR="005D613D" w:rsidRPr="005D613D" w:rsidRDefault="005D613D" w:rsidP="005D613D">
      <w:pPr>
        <w:pStyle w:val="3"/>
        <w:ind w:left="0" w:firstLine="720"/>
        <w:rPr>
          <w:sz w:val="22"/>
          <w:szCs w:val="22"/>
        </w:rPr>
      </w:pPr>
      <w:r w:rsidRPr="005D613D">
        <w:rPr>
          <w:sz w:val="22"/>
          <w:szCs w:val="22"/>
        </w:rPr>
        <w:t xml:space="preserve">лицензии на виды деятельности, на право пользования первичными ресурсами, на сбросы, выбросы и отходы; </w:t>
      </w:r>
    </w:p>
    <w:p w:rsidR="005D613D" w:rsidRPr="005D613D" w:rsidRDefault="0078485B" w:rsidP="005D61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613D" w:rsidRPr="005D613D">
        <w:rPr>
          <w:rFonts w:ascii="Times New Roman" w:hAnsi="Times New Roman" w:cs="Times New Roman"/>
        </w:rPr>
        <w:t xml:space="preserve">свидетельство на право применения товарного знака, торговой марки на продукцию или на знак обслуживания для услуг; </w:t>
      </w:r>
    </w:p>
    <w:p w:rsidR="00CF49EC" w:rsidRDefault="0078485B" w:rsidP="00CF49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49EC" w:rsidRPr="005D613D">
        <w:rPr>
          <w:rFonts w:ascii="Times New Roman" w:hAnsi="Times New Roman" w:cs="Times New Roman"/>
        </w:rPr>
        <w:t>копии (при наличии) всех поли</w:t>
      </w:r>
      <w:r>
        <w:rPr>
          <w:rFonts w:ascii="Times New Roman" w:hAnsi="Times New Roman" w:cs="Times New Roman"/>
        </w:rPr>
        <w:t>тик, действующих на предприятии;</w:t>
      </w:r>
    </w:p>
    <w:p w:rsidR="004447CB" w:rsidRPr="004447CB" w:rsidRDefault="004447CB" w:rsidP="004447C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44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7CB">
        <w:rPr>
          <w:rFonts w:ascii="Times New Roman" w:hAnsi="Times New Roman" w:cs="Times New Roman"/>
        </w:rPr>
        <w:t>копия каталожного листа продукции;</w:t>
      </w:r>
    </w:p>
    <w:p w:rsidR="0078485B" w:rsidRPr="0078485B" w:rsidRDefault="0078485B" w:rsidP="007848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8485B">
        <w:rPr>
          <w:rFonts w:ascii="Times New Roman" w:hAnsi="Times New Roman" w:cs="Times New Roman"/>
        </w:rPr>
        <w:t xml:space="preserve">копии технической документации на конкретный вид продукции: СТО, ТИ, ТУ. В случаях, когда по решению предприятия (изготовителя), данные документы отнесены к конфиденциальной информации и являются объектом коммерческой тайны, предоставляются сканы титульных листов. Копии ГОСТ и ГОСТ </w:t>
      </w:r>
      <w:proofErr w:type="gramStart"/>
      <w:r w:rsidRPr="0078485B">
        <w:rPr>
          <w:rFonts w:ascii="Times New Roman" w:hAnsi="Times New Roman" w:cs="Times New Roman"/>
        </w:rPr>
        <w:t>Р</w:t>
      </w:r>
      <w:proofErr w:type="gramEnd"/>
      <w:r w:rsidRPr="0078485B">
        <w:rPr>
          <w:rFonts w:ascii="Times New Roman" w:hAnsi="Times New Roman" w:cs="Times New Roman"/>
        </w:rPr>
        <w:t xml:space="preserve"> предоставлять не нужно;</w:t>
      </w:r>
    </w:p>
    <w:p w:rsidR="0078485B" w:rsidRPr="005D613D" w:rsidRDefault="0078485B" w:rsidP="00CF49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F49EC" w:rsidRPr="005D613D" w:rsidRDefault="00CF49EC" w:rsidP="00CF49EC">
      <w:pPr>
        <w:pStyle w:val="2"/>
        <w:ind w:left="709"/>
        <w:jc w:val="both"/>
        <w:rPr>
          <w:sz w:val="22"/>
          <w:szCs w:val="22"/>
        </w:rPr>
      </w:pPr>
      <w:r w:rsidRPr="005D613D">
        <w:rPr>
          <w:sz w:val="22"/>
          <w:szCs w:val="22"/>
        </w:rPr>
        <w:t>и другие документы, отмеченные в Анкете на товар</w:t>
      </w:r>
      <w:r w:rsidR="0078485B">
        <w:rPr>
          <w:sz w:val="22"/>
          <w:szCs w:val="22"/>
        </w:rPr>
        <w:t>.</w:t>
      </w:r>
    </w:p>
    <w:p w:rsidR="002A2BBB" w:rsidRDefault="002A2BBB" w:rsidP="00E95C3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E95C36" w:rsidRPr="005D613D" w:rsidRDefault="00E95C36" w:rsidP="00E95C3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D613D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Примечания: </w:t>
      </w:r>
    </w:p>
    <w:p w:rsidR="00E95C36" w:rsidRPr="005D613D" w:rsidRDefault="00E95C36" w:rsidP="00E95C3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613D">
        <w:rPr>
          <w:rFonts w:ascii="Times New Roman" w:hAnsi="Times New Roman" w:cs="Times New Roman"/>
          <w:i/>
          <w:sz w:val="20"/>
          <w:szCs w:val="20"/>
        </w:rPr>
        <w:t xml:space="preserve">1. Сканы должны быть </w:t>
      </w:r>
      <w:r w:rsidR="0078485B" w:rsidRPr="0078485B">
        <w:rPr>
          <w:rFonts w:ascii="Times New Roman" w:hAnsi="Times New Roman" w:cs="Times New Roman"/>
          <w:i/>
          <w:color w:val="FF0000"/>
          <w:sz w:val="20"/>
          <w:szCs w:val="20"/>
        </w:rPr>
        <w:t>КРАТКО СЛОВЕСНО</w:t>
      </w:r>
      <w:r w:rsidR="0078485B" w:rsidRPr="005D613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D613D">
        <w:rPr>
          <w:rFonts w:ascii="Times New Roman" w:hAnsi="Times New Roman" w:cs="Times New Roman"/>
          <w:i/>
          <w:sz w:val="20"/>
          <w:szCs w:val="20"/>
        </w:rPr>
        <w:t>идентифицированы, а не только пронумерованы;</w:t>
      </w:r>
    </w:p>
    <w:p w:rsidR="0078485B" w:rsidRDefault="0078485B" w:rsidP="0078485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</w:t>
      </w:r>
      <w:r w:rsidR="005D613D" w:rsidRPr="005D613D">
        <w:rPr>
          <w:rFonts w:ascii="Times New Roman" w:hAnsi="Times New Roman" w:cs="Times New Roman"/>
          <w:i/>
          <w:sz w:val="20"/>
          <w:szCs w:val="20"/>
        </w:rPr>
        <w:t>. Все копии  предоставляемых документов должны иметь срок действия до 31 декабря 202</w:t>
      </w:r>
      <w:r w:rsidR="006673EC">
        <w:rPr>
          <w:rFonts w:ascii="Times New Roman" w:hAnsi="Times New Roman" w:cs="Times New Roman"/>
          <w:i/>
          <w:sz w:val="20"/>
          <w:szCs w:val="20"/>
        </w:rPr>
        <w:t>6</w:t>
      </w:r>
      <w:r w:rsidR="005D613D" w:rsidRPr="005D613D">
        <w:rPr>
          <w:rFonts w:ascii="Times New Roman" w:hAnsi="Times New Roman" w:cs="Times New Roman"/>
          <w:i/>
          <w:sz w:val="20"/>
          <w:szCs w:val="20"/>
        </w:rPr>
        <w:t xml:space="preserve"> года. Если срок действия документов заканчивается ранее вышеуказанной даты, необходимо представить уведомление о проведении работ по продлению срока их действия. </w:t>
      </w:r>
    </w:p>
    <w:p w:rsidR="0078485B" w:rsidRPr="005D613D" w:rsidRDefault="008A7BA0" w:rsidP="0078485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78485B" w:rsidRPr="005D613D">
        <w:rPr>
          <w:rFonts w:ascii="Times New Roman" w:hAnsi="Times New Roman" w:cs="Times New Roman"/>
          <w:i/>
          <w:sz w:val="20"/>
          <w:szCs w:val="20"/>
        </w:rPr>
        <w:t xml:space="preserve">. Документы, представленные на конкурс, не </w:t>
      </w:r>
      <w:r>
        <w:rPr>
          <w:rFonts w:ascii="Times New Roman" w:hAnsi="Times New Roman" w:cs="Times New Roman"/>
          <w:i/>
          <w:sz w:val="20"/>
          <w:szCs w:val="20"/>
        </w:rPr>
        <w:t>возвращаются, но обеспечивается</w:t>
      </w:r>
      <w:r w:rsidR="0078485B" w:rsidRPr="005D613D">
        <w:rPr>
          <w:rFonts w:ascii="Times New Roman" w:hAnsi="Times New Roman" w:cs="Times New Roman"/>
          <w:i/>
          <w:sz w:val="20"/>
          <w:szCs w:val="20"/>
        </w:rPr>
        <w:t xml:space="preserve"> конфиденциальность предоставленной информации.</w:t>
      </w:r>
    </w:p>
    <w:p w:rsidR="005D613D" w:rsidRPr="005D613D" w:rsidRDefault="005D613D" w:rsidP="005D613D">
      <w:pPr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26453" w:rsidRPr="00E95C36" w:rsidRDefault="00826453" w:rsidP="005D61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826453" w:rsidRPr="00E95C36" w:rsidSect="006F7D67">
      <w:pgSz w:w="11906" w:h="16838" w:code="9"/>
      <w:pgMar w:top="567" w:right="567" w:bottom="567" w:left="1418" w:header="567" w:footer="56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BA6"/>
    <w:multiLevelType w:val="hybridMultilevel"/>
    <w:tmpl w:val="203E3B9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D917E2"/>
    <w:multiLevelType w:val="hybridMultilevel"/>
    <w:tmpl w:val="BEAA1908"/>
    <w:lvl w:ilvl="0" w:tplc="57DE47C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ABE6F6D"/>
    <w:multiLevelType w:val="hybridMultilevel"/>
    <w:tmpl w:val="B34C00B4"/>
    <w:lvl w:ilvl="0" w:tplc="7520EB9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3">
    <w:nsid w:val="58F86C26"/>
    <w:multiLevelType w:val="hybridMultilevel"/>
    <w:tmpl w:val="B34C00B4"/>
    <w:lvl w:ilvl="0" w:tplc="7520EB9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4">
    <w:nsid w:val="5D5A1AF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EEF269D"/>
    <w:multiLevelType w:val="multilevel"/>
    <w:tmpl w:val="2E3C24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13D5"/>
    <w:rsid w:val="000C5C5B"/>
    <w:rsid w:val="00194EF3"/>
    <w:rsid w:val="00247D56"/>
    <w:rsid w:val="002A2BBB"/>
    <w:rsid w:val="003379A1"/>
    <w:rsid w:val="003A2E9D"/>
    <w:rsid w:val="003D43D7"/>
    <w:rsid w:val="0041622E"/>
    <w:rsid w:val="004447CB"/>
    <w:rsid w:val="0050084C"/>
    <w:rsid w:val="005113D5"/>
    <w:rsid w:val="00542503"/>
    <w:rsid w:val="00563608"/>
    <w:rsid w:val="0059564A"/>
    <w:rsid w:val="005C06EE"/>
    <w:rsid w:val="005D613D"/>
    <w:rsid w:val="005E31D3"/>
    <w:rsid w:val="005F7533"/>
    <w:rsid w:val="00637CBA"/>
    <w:rsid w:val="006673EC"/>
    <w:rsid w:val="0071207B"/>
    <w:rsid w:val="00751FEE"/>
    <w:rsid w:val="00761758"/>
    <w:rsid w:val="0078485B"/>
    <w:rsid w:val="00826453"/>
    <w:rsid w:val="008A7BA0"/>
    <w:rsid w:val="009B3672"/>
    <w:rsid w:val="00AB1F83"/>
    <w:rsid w:val="00B16EF8"/>
    <w:rsid w:val="00C30D48"/>
    <w:rsid w:val="00CB47C8"/>
    <w:rsid w:val="00CD280F"/>
    <w:rsid w:val="00CF49EC"/>
    <w:rsid w:val="00E95C36"/>
    <w:rsid w:val="00ED62B4"/>
    <w:rsid w:val="00F25856"/>
    <w:rsid w:val="00F510BE"/>
    <w:rsid w:val="00F7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13D5"/>
    <w:pPr>
      <w:spacing w:after="0" w:line="260" w:lineRule="atLeast"/>
      <w:ind w:firstLine="340"/>
      <w:jc w:val="both"/>
    </w:pPr>
    <w:rPr>
      <w:rFonts w:ascii="Arial" w:eastAsia="Times New Roman" w:hAnsi="Arial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5113D5"/>
    <w:rPr>
      <w:rFonts w:ascii="Arial" w:eastAsia="Times New Roman" w:hAnsi="Arial" w:cs="Times New Roman"/>
      <w:szCs w:val="20"/>
    </w:rPr>
  </w:style>
  <w:style w:type="paragraph" w:customStyle="1" w:styleId="1">
    <w:name w:val="Абзац списка1"/>
    <w:basedOn w:val="a"/>
    <w:rsid w:val="00511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E95C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E95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Абзац списка3"/>
    <w:basedOn w:val="a"/>
    <w:rsid w:val="008264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23</cp:revision>
  <cp:lastPrinted>2022-04-08T05:56:00Z</cp:lastPrinted>
  <dcterms:created xsi:type="dcterms:W3CDTF">2017-03-20T07:26:00Z</dcterms:created>
  <dcterms:modified xsi:type="dcterms:W3CDTF">2026-04-03T07:57:00Z</dcterms:modified>
</cp:coreProperties>
</file>